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RANKINGOWA DO 2 RUNDY REKRUTACJI PROJEKTU GREENCOMP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3030"/>
        <w:gridCol w:w="2130"/>
        <w:gridCol w:w="2085"/>
        <w:tblGridChange w:id="0">
          <w:tblGrid>
            <w:gridCol w:w="570"/>
            <w:gridCol w:w="3030"/>
            <w:gridCol w:w="2130"/>
            <w:gridCol w:w="2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Nazwa firmy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Liczba otrzymanych punktów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Liczba zgłoszonych pracowników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NORDIC LOGISTICS POLSKA SPÓŁKA Z OGRANICZONĄ ODPOWIEDZIALNOŚCIĄ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Biuro Rachunkowe Aneta Mrozowska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Agroleader Iwona Wiernicka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GLOBALION Robert Karwowski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Zakład Usługowy Łukasz Wiernicki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MARTA KŁOSOWSKA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Przedsiębiorstwo Usługowo Handlowe WERSTALINOX, DSACTIVE SPORT, Damian Szczepanik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FRĄCZEK MAGDALENA Indigo art design studio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"USŁUGI REMONTOWOBUDOWLANE MICHAŁ JAKUBIAK"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7.968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XERKAM Janusz Kamiński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72.9687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PAWEŁ BUZA FIRMA HANDLOWOUSŁUGOWA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PEPTO MED SPÓŁKA Z OGRANICZONĄ ODPOWIEDZIALNOŚCIĄ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GM Wózki Widłowe Grzegorz Augustyńczyk wspólnik spółki cywilnej, 2. Lider Nieruchomości Grzegorz Augustyńczyk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Razem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06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674C0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C071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C071B"/>
    <w:rPr>
      <w:rFonts w:ascii="Segoe UI" w:cs="Segoe UI" w:hAnsi="Segoe UI"/>
      <w:sz w:val="18"/>
      <w:szCs w:val="1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OwEp3a1KWex8ttadQ5whJJC6wA==">CgMxLjA4AHIhMUlBbXotM3dXMWNKcDd4NmZLQUxmcVhIcXN5SzJDRENU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2022-03-23T14:58:00Z</dcterms:created>
  <dc:creator>Magda</dc:creator>
</cp:coreProperties>
</file>